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286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ПОЛОЖЕНИЕ  </w:t>
      </w:r>
    </w:p>
    <w:p>
      <w:pPr>
        <w:spacing w:before="0" w:after="0" w:line="259"/>
        <w:ind w:right="276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проведении районного конкурса детского изобразительного творчества </w:t>
      </w:r>
    </w:p>
    <w:p>
      <w:pPr>
        <w:spacing w:before="0" w:after="0" w:line="259"/>
        <w:ind w:right="276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Моя страна - Моя великая Россия...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посвященного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Дню народного единства!</w:t>
      </w:r>
    </w:p>
    <w:p>
      <w:pPr>
        <w:spacing w:before="0" w:after="0" w:line="259"/>
        <w:ind w:right="276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3"/>
        </w:numPr>
        <w:spacing w:before="0" w:after="296" w:line="259"/>
        <w:ind w:right="0" w:left="720" w:hanging="36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положения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"/>
        </w:numPr>
        <w:spacing w:before="0" w:after="5" w:line="304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Настоящее Положение определяет цели, задачи и порядок проведения конкурса детского изобразительного творчества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Конкурс), требования к его участникам и к предоставляемым ими конкурсным работам. </w:t>
      </w:r>
    </w:p>
    <w:p>
      <w:pPr>
        <w:numPr>
          <w:ilvl w:val="0"/>
          <w:numId w:val="3"/>
        </w:numPr>
        <w:spacing w:before="0" w:after="5" w:line="304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Организатором Конкурса является МАОУ ДО Центр творчества детей и молодёжи города Асино Томской области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Организатор). </w:t>
      </w:r>
    </w:p>
    <w:p>
      <w:pPr>
        <w:numPr>
          <w:ilvl w:val="0"/>
          <w:numId w:val="3"/>
        </w:numPr>
        <w:spacing w:before="0" w:after="25" w:line="304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Творческие работы участников будут оценены профессиональным Жюри. </w:t>
      </w:r>
    </w:p>
    <w:p>
      <w:pPr>
        <w:numPr>
          <w:ilvl w:val="0"/>
          <w:numId w:val="3"/>
        </w:numPr>
        <w:spacing w:before="0" w:after="0" w:line="304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итогам Конкурса состоится художественная выставка. </w:t>
      </w:r>
    </w:p>
    <w:p>
      <w:pPr>
        <w:numPr>
          <w:ilvl w:val="0"/>
          <w:numId w:val="3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Положение о Конкурсе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Моя </w:t>
        <w:tab/>
        <w:t xml:space="preserve">великая Россия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опубликовано на сайте организатора. </w:t>
      </w:r>
    </w:p>
    <w:p>
      <w:pPr>
        <w:numPr>
          <w:ilvl w:val="0"/>
          <w:numId w:val="3"/>
        </w:numPr>
        <w:spacing w:before="0" w:after="296" w:line="259"/>
        <w:ind w:right="0" w:left="720" w:hanging="36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Цели и задачи Конкурса </w:t>
      </w:r>
    </w:p>
    <w:p>
      <w:pPr>
        <w:spacing w:before="0" w:after="2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2.1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Цели Конкурса:  </w:t>
      </w:r>
    </w:p>
    <w:p>
      <w:pPr>
        <w:numPr>
          <w:ilvl w:val="0"/>
          <w:numId w:val="10"/>
        </w:numPr>
        <w:spacing w:before="0" w:after="2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расширение представлений детей об истории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Дня народного единства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 </w:t>
      </w:r>
    </w:p>
    <w:p>
      <w:pPr>
        <w:numPr>
          <w:ilvl w:val="0"/>
          <w:numId w:val="10"/>
        </w:numPr>
        <w:spacing w:before="0" w:after="29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уважительного отношения к отечественной культуре и самовыражение через творчество;  </w:t>
      </w:r>
    </w:p>
    <w:p>
      <w:pPr>
        <w:numPr>
          <w:ilvl w:val="0"/>
          <w:numId w:val="1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приобщение детей к истории родной страны; </w:t>
      </w:r>
    </w:p>
    <w:p>
      <w:pPr>
        <w:numPr>
          <w:ilvl w:val="0"/>
          <w:numId w:val="1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у детей и подростков чувства долга и патриотизма;  </w:t>
      </w:r>
    </w:p>
    <w:p>
      <w:pPr>
        <w:numPr>
          <w:ilvl w:val="0"/>
          <w:numId w:val="1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эстетическое воспитание детей, вовлечение детей в занятие художественным творчеством, поиск талантливых детей. </w:t>
      </w:r>
    </w:p>
    <w:p>
      <w:pPr>
        <w:tabs>
          <w:tab w:val="center" w:pos="1612" w:leader="none"/>
        </w:tabs>
        <w:spacing w:before="0" w:after="45" w:line="30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Задачи Конкурса:  </w:t>
      </w:r>
    </w:p>
    <w:p>
      <w:pPr>
        <w:numPr>
          <w:ilvl w:val="0"/>
          <w:numId w:val="14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в детях интереса к отечественной истории, уважения к героическому прошлому нашей страны; </w:t>
      </w:r>
    </w:p>
    <w:p>
      <w:pPr>
        <w:numPr>
          <w:ilvl w:val="0"/>
          <w:numId w:val="14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чувства ответственности и национальной гордости, гражданственности и патриотизма; </w:t>
      </w:r>
    </w:p>
    <w:p>
      <w:pPr>
        <w:numPr>
          <w:ilvl w:val="0"/>
          <w:numId w:val="14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духовно-нравственное, гражданско-патриотическое воспитание детей, подростков и молодежи; </w:t>
      </w:r>
    </w:p>
    <w:p>
      <w:pPr>
        <w:numPr>
          <w:ilvl w:val="0"/>
          <w:numId w:val="14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и поддержка талантливых детей в области художественного творчества; </w:t>
      </w:r>
    </w:p>
    <w:p>
      <w:pPr>
        <w:numPr>
          <w:ilvl w:val="0"/>
          <w:numId w:val="14"/>
        </w:numPr>
        <w:spacing w:before="0" w:after="0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активизация работы по развитию детского художественного творчества. </w:t>
      </w:r>
    </w:p>
    <w:p>
      <w:pPr>
        <w:spacing w:before="0" w:after="296" w:line="259"/>
        <w:ind w:right="2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Организаторы и участники Конкурса </w:t>
      </w:r>
    </w:p>
    <w:p>
      <w:pPr>
        <w:spacing w:before="0" w:after="5" w:line="304"/>
        <w:ind w:right="2333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Организатор Конкурса осуществляет следующие функции:  </w:t>
      </w:r>
    </w:p>
    <w:p>
      <w:pPr>
        <w:numPr>
          <w:ilvl w:val="0"/>
          <w:numId w:val="17"/>
        </w:numPr>
        <w:spacing w:before="0" w:after="5" w:line="304"/>
        <w:ind w:right="2333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разрабатывает Положение о Конкурсе;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устанавливает Порядок проведения Конкурса;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формирует Жюри Конкурса; 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принимает заявки для участия в Конкурсе;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обеспечивает непосредственное проведение Конкурса;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итогам Конкурса организует выставку лучших работ из числа участников; 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награждает победителей Конкурса; </w:t>
      </w:r>
    </w:p>
    <w:p>
      <w:pPr>
        <w:numPr>
          <w:ilvl w:val="0"/>
          <w:numId w:val="17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готовит материалы, освещающие организацию и проведение Конкурса на сайте.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участию в Конкурсе приглашаются школьники и учащиеся организаций общего и дополнительного образования от 11 до 18 лет (включительно). </w:t>
      </w:r>
    </w:p>
    <w:p>
      <w:pPr>
        <w:spacing w:before="0" w:after="36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 проводится в двух возрастных группах: </w:t>
      </w:r>
    </w:p>
    <w:p>
      <w:pPr>
        <w:numPr>
          <w:ilvl w:val="0"/>
          <w:numId w:val="21"/>
        </w:numPr>
        <w:spacing w:before="0" w:after="219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11 до 13 лет (включительно); </w:t>
      </w:r>
    </w:p>
    <w:p>
      <w:pPr>
        <w:numPr>
          <w:ilvl w:val="0"/>
          <w:numId w:val="21"/>
        </w:numPr>
        <w:spacing w:before="0" w:after="219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14 до 18 лет (включительно). </w:t>
      </w:r>
    </w:p>
    <w:p>
      <w:pPr>
        <w:spacing w:before="0" w:after="5" w:line="518"/>
        <w:ind w:right="1412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Порядок и сроки проведения Конкурса</w:t>
      </w:r>
    </w:p>
    <w:p>
      <w:pPr>
        <w:spacing w:before="0" w:after="5" w:line="518"/>
        <w:ind w:right="1412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 проводится с 23.10. 2023 года 10.11. 2023 года в два этапа: </w:t>
      </w:r>
    </w:p>
    <w:p>
      <w:pPr>
        <w:numPr>
          <w:ilvl w:val="0"/>
          <w:numId w:val="2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этап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23.10.2023 г. по 03.11.2023 г. (включительно)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прием заявок и конкурсных работ; </w:t>
      </w:r>
    </w:p>
    <w:p>
      <w:pPr>
        <w:numPr>
          <w:ilvl w:val="0"/>
          <w:numId w:val="2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этап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04.11.2023 г. по 10.11.2023 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 жюри Конкурса по определению победителей.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Победителями будут признаны 3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лучшие работы в каждой возрастной категории.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участия в Конкурсе необходимо направить заявку в произвольной форме на участие и конкурсные работы не позднее 03.11.2023 г. по адресу: города Асино, улица Партизанская 47, кабинет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или на электронный адрес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le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inael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63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4.4.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Конкурсные работы, представленные после указанной даты, рассматриваться не будут.  </w:t>
      </w:r>
    </w:p>
    <w:p>
      <w:pPr>
        <w:spacing w:before="0" w:after="296" w:line="259"/>
        <w:ind w:right="279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требования к работам, предоставляемым на Конкурс </w:t>
      </w:r>
    </w:p>
    <w:p>
      <w:pPr>
        <w:spacing w:before="0" w:after="0" w:line="304"/>
        <w:ind w:right="3417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Тема плакатов Конкурса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Моя страна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Моя  великая Россия...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36" w:line="304"/>
        <w:ind w:right="3417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Требования к конкурсной работе: </w:t>
      </w:r>
    </w:p>
    <w:p>
      <w:pPr>
        <w:numPr>
          <w:ilvl w:val="0"/>
          <w:numId w:val="30"/>
        </w:numPr>
        <w:spacing w:before="0" w:after="56" w:line="277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предметами Конкурса являются плакаты учащихся, выполненные ими самостоятельно, в любой изобразительной технике. Исполнение работ выполняется: акварелью, тушью, гуашью, цветными карандашами, пастелью на бумаге формата А-2 или А-3. </w:t>
      </w:r>
    </w:p>
    <w:p>
      <w:pPr>
        <w:numPr>
          <w:ilvl w:val="0"/>
          <w:numId w:val="30"/>
        </w:numPr>
        <w:spacing w:before="0" w:after="27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сопровождении (на обратной стороне работы)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нижнем правом углу, необходимо приклеить этикетку-подпись печатными буквами с информацией:  </w:t>
      </w:r>
    </w:p>
    <w:p>
      <w:pPr>
        <w:numPr>
          <w:ilvl w:val="0"/>
          <w:numId w:val="3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фамилия, имя, отчество, возраст конкурсанта; </w:t>
      </w:r>
    </w:p>
    <w:p>
      <w:pPr>
        <w:numPr>
          <w:ilvl w:val="0"/>
          <w:numId w:val="3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название работы, техника исполнения;  </w:t>
      </w:r>
    </w:p>
    <w:p>
      <w:pPr>
        <w:numPr>
          <w:ilvl w:val="0"/>
          <w:numId w:val="30"/>
        </w:numPr>
        <w:spacing w:before="0" w:after="31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фамилия, имя, отчество представителя (руководителя) конкурсанта, его контактный телефон; год исполнения, образовательное учреждение. </w:t>
      </w:r>
    </w:p>
    <w:p>
      <w:pPr>
        <w:spacing w:before="0" w:after="31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Работы могут быть выполнены на любом материале (бумага, ватман, картон, холст и т. д.), и исполнены в любой технике (см. 5.1.), также допускаются коллективные работы;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работы, которые не соответствуют условиям Конкурса, рассматриваться не будут;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завершении Конкурса работы не возвращаются участникам.   </w:t>
      </w:r>
    </w:p>
    <w:p>
      <w:pPr>
        <w:spacing w:before="0" w:after="270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Конкурсные работы предоставляются вместе с заявкой. </w:t>
      </w:r>
    </w:p>
    <w:p>
      <w:pPr>
        <w:keepNext w:val="true"/>
        <w:keepLines w:val="true"/>
        <w:spacing w:before="0" w:after="289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Работа Жюри по оценке конкурсных работ и определению победителей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Победителей определяет Жюри Конкурса на основании просмотра и отбора работ, представленных участниками.  </w:t>
      </w:r>
    </w:p>
    <w:p>
      <w:pPr>
        <w:spacing w:before="0" w:after="30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рассмотрении конкурсных работ Жюри Конкурса руководствуется следующими критериями:  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содержательность и соответствие рисунка теме Конкурса;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яркое выражение мысли изобразительными средствами;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оригинальность идеи (композиции);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мастерство и качество исполнения;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творческая фантазия автора, выразительность образа; </w:t>
      </w:r>
    </w:p>
    <w:p>
      <w:pPr>
        <w:numPr>
          <w:ilvl w:val="0"/>
          <w:numId w:val="40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художественный уровень работ, соответствие творческого уровня возрасту автора; оригинальность мышления, эстетичность выполнения.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Каждый критерий оценивается по 5-бальной шкале. </w:t>
      </w:r>
    </w:p>
    <w:p>
      <w:pPr>
        <w:spacing w:before="0" w:after="5" w:line="304"/>
        <w:ind w:right="0" w:left="-1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2486" w:leader="none"/>
        </w:tabs>
        <w:spacing w:before="0" w:after="45" w:line="30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6.3.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Члены Жюри обязаны обеспечить:  </w:t>
      </w:r>
    </w:p>
    <w:p>
      <w:pPr>
        <w:numPr>
          <w:ilvl w:val="0"/>
          <w:numId w:val="4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рассмотрение и экспертную оценку конкурсных работ, отбор лучших из них; </w:t>
      </w:r>
    </w:p>
    <w:p>
      <w:pPr>
        <w:numPr>
          <w:ilvl w:val="0"/>
          <w:numId w:val="4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честное, непредвзятое голосование; </w:t>
      </w:r>
    </w:p>
    <w:p>
      <w:pPr>
        <w:numPr>
          <w:ilvl w:val="0"/>
          <w:numId w:val="4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подведение итогов и определение победителя Конкурса;  </w:t>
      </w:r>
    </w:p>
    <w:p>
      <w:pPr>
        <w:numPr>
          <w:ilvl w:val="0"/>
          <w:numId w:val="44"/>
        </w:numPr>
        <w:spacing w:before="0" w:after="5" w:line="304"/>
        <w:ind w:right="0" w:left="36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Жюри окончательное и пересмотру не подлежит. </w:t>
      </w:r>
    </w:p>
    <w:p>
      <w:pPr>
        <w:numPr>
          <w:ilvl w:val="0"/>
          <w:numId w:val="44"/>
        </w:numPr>
        <w:spacing w:before="0" w:after="5" w:line="304"/>
        <w:ind w:right="-6" w:left="72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Количество работ, представленных на Конкурс, не должно превышать 1 - ой от одного участника. 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Состав жюри: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Шаринская Оксана Викторовна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 дополнительного образования МАОУ ДО ЦТДМ;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Пирогов Виталий Николаевич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 дополнительного образования МАОУ ДО ЦТДМ;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Лесина Елена Геннадьевна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 дополнительного образования МАОУ ДО ЦТДМ;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Декина Ольга Васильевна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 дополнительного образования МАОУ ДО ЦТДМ;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Торопова Людмила Викторовна - педагог дополнительного образования МАОУ ДО ЦТДМ.</w:t>
      </w:r>
    </w:p>
    <w:p>
      <w:pPr>
        <w:spacing w:before="0" w:after="5" w:line="304"/>
        <w:ind w:right="-6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289" w:line="27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Подведение итогов и награждение победителей Конкурса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Результаты Конкурса будут опубликованы Организатором на официальном сайте МАОУ ДО ЦТДМ города Асино Томской области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https://ctdm.tomschool.ru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Победителями Конкурса признаются участники, работы которых по результатам рассмотрения и оценки Жюри получили наибольшее количество баллов и тем самым признаны лучшими. В каждой возрастной категории определяется 1 победитель (I место) и 2 призера (II, III место). 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7.3.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Организация итоговой художественной выставки лучших работ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 10 ноября 2023 года в холе 2 этажа МАОУ ДО ЦТДМ г. Асино.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7.4.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Победители, занявшие 1, 2, 3 места в каждой возрастной группе, награждаются дипломами.</w:t>
      </w:r>
    </w:p>
    <w:p>
      <w:pPr>
        <w:spacing w:before="0" w:after="264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7.5.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 конкурсанты будут награждены сертификатом участника. </w:t>
      </w:r>
    </w:p>
    <w:p>
      <w:pPr>
        <w:keepNext w:val="true"/>
        <w:keepLines w:val="true"/>
        <w:spacing w:before="0" w:after="289" w:line="27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8.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Согласие на обработку персональных данных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9.1.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Своим участием конкурсант принимает и подтверждает согласие на обработку персональных данных Организатором в целях проведения Конкурса. 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9.2.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Обработка персональных данных будет осуществляться Организатором Конкурса с соблюдением принципов и правил, предусмотренных Федеральным законом РФ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152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ФЗ от 27 июля 2006 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25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9.3.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Организатор Конкурса гарантирует необходимые меры защиты персональных данных от несанкционированного доступа.  </w:t>
      </w:r>
    </w:p>
    <w:p>
      <w:pPr>
        <w:spacing w:before="0" w:after="296" w:line="259"/>
        <w:ind w:right="1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9.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Контактная информация </w:t>
      </w: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Координатор конкурса: Лесина Елена Геннадьевна, педагог дополнительного образования Центра творчества детей и молодёжи г. Асино.</w:t>
      </w:r>
    </w:p>
    <w:p>
      <w:pPr>
        <w:spacing w:before="0" w:after="41" w:line="259"/>
        <w:ind w:right="0" w:left="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30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Телефон для справок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8 952 949 70 72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эл. почта: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le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5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inael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yandex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 HYPERLINK "mailto:le5inael@yandex.ru"</w:t>
        </w:r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10">
    <w:abstractNumId w:val="42"/>
  </w:num>
  <w:num w:numId="14">
    <w:abstractNumId w:val="36"/>
  </w:num>
  <w:num w:numId="17">
    <w:abstractNumId w:val="30"/>
  </w:num>
  <w:num w:numId="21">
    <w:abstractNumId w:val="24"/>
  </w:num>
  <w:num w:numId="24">
    <w:abstractNumId w:val="18"/>
  </w:num>
  <w:num w:numId="30">
    <w:abstractNumId w:val="12"/>
  </w:num>
  <w:num w:numId="40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ctdm.tomschool.ru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le5inael@yandex.ru" Id="docRId0" Type="http://schemas.openxmlformats.org/officeDocument/2006/relationships/hyperlink" /><Relationship TargetMode="External" Target="mailto:le5inael@yandex.ru" Id="docRId2" Type="http://schemas.openxmlformats.org/officeDocument/2006/relationships/hyperlink" /><Relationship Target="styles.xml" Id="docRId4" Type="http://schemas.openxmlformats.org/officeDocument/2006/relationships/styles" /></Relationships>
</file>